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45A" w:rsidRDefault="00914052" w:rsidP="007E145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Аннотация к рабочей программе учебного </w:t>
      </w:r>
      <w:r w:rsidR="0078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курса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78018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Юриспруденция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9137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10-11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классы</w:t>
      </w:r>
      <w:r w:rsidR="00BC17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780184" w:rsidRPr="00780184" w:rsidRDefault="00780184" w:rsidP="0078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истории на уровень среднего общего образования для </w:t>
      </w:r>
      <w:proofErr w:type="gram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10–11-х классов МБОУ «Средняя школа № 18» разработана в соответствии с требованиями: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 (с изменениями, внесенными приказом </w:t>
      </w:r>
      <w:proofErr w:type="spell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12.08.2022 № 732);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371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«Об утверждении федеральной образовательной программы среднего общего образования»;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780184" w:rsidRPr="00780184" w:rsidRDefault="00780184" w:rsidP="00780184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учебного плана среднего общего образования, утвержденного приказом МБОУ «Средняя школа № 18» от 31.08.2022 № 04-08/458 «Об утверждении основной образовательной программы среднего общего образования».</w:t>
      </w:r>
    </w:p>
    <w:p w:rsidR="00780184" w:rsidRPr="00780184" w:rsidRDefault="00780184" w:rsidP="007801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ориентирована на целевые приоритеты, сформулированные в федеральной рабочей программе воспитания и в рабочей программе воспитания МБОУ «Средняя школа № 18».</w:t>
      </w:r>
    </w:p>
    <w:p w:rsidR="00780184" w:rsidRPr="00780184" w:rsidRDefault="00780184" w:rsidP="0078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факультативного курса «Основы юриспруденции» (Юриспруденция) для </w:t>
      </w:r>
      <w:proofErr w:type="gramStart"/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10-11 классов разработана в соответствии с ФГОС СОО. </w:t>
      </w:r>
    </w:p>
    <w:p w:rsidR="00780184" w:rsidRPr="00780184" w:rsidRDefault="00780184" w:rsidP="00780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Факультативный курс «Основы юриспруденции» (Юриспруденция)</w:t>
      </w:r>
      <w:r w:rsidRPr="0078018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позволяет изучить не только нормы национального законодательства, но и важные правила и проблемы международного права. Курс учитывает современные взгляды ученых на самые актуальные вопросы правоведения и </w:t>
      </w:r>
      <w:proofErr w:type="spell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государствоведения</w:t>
      </w:r>
      <w:proofErr w:type="spell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обеспечивая адекватное уровню подростков познание характера эволюции важных общественных институтов, осуществление ис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следовательской и иной творческой деятельности в рамках позитивного преобразования мира. </w:t>
      </w:r>
    </w:p>
    <w:p w:rsidR="00780184" w:rsidRPr="00780184" w:rsidRDefault="00780184" w:rsidP="00780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ведущим темам курса относятся те, которые более всего ориентированы на право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вую жизнь несовершеннолетних в настоящем и будущем. Однако при выстраивании логики правового обучения обращено внима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 на тео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ретические вопросы, ставшие основой для понимания норм пра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ва: проблемы взаимоотношений права и государства; система и структура права; правоот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ношения; правотворчество и </w:t>
      </w:r>
      <w:proofErr w:type="spell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правоприменение</w:t>
      </w:r>
      <w:proofErr w:type="spell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правонарушения и юридическая ответственность; основные правовые системы современности; консти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туционное право; гражданское право; семейное право; трудовое право; административное право; уголовное право; правосудие; юридическое обра</w:t>
      </w: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зование.</w:t>
      </w:r>
    </w:p>
    <w:p w:rsidR="00780184" w:rsidRPr="00780184" w:rsidRDefault="00780184" w:rsidP="007801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В целом курс обеспечивает углубленное изучение и повторение теории права и государства. Содержание данного курса полностью учитывает интересы, склонности и способности учащихся, создавая условия для образования старшеклассников в соответствии с их   интересами к будущей профессиональной деятельности и намерениями в отношении продолжения образования.  </w:t>
      </w:r>
      <w:proofErr w:type="gramStart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Правовая информация,  представленная  в курсе расширяет</w:t>
      </w:r>
      <w:proofErr w:type="gramEnd"/>
      <w:r w:rsidRPr="0078018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возможности  правовой социализации учащихся, обеспечивает преемственность между общим и юридическим профессиональным образованием, позволяет более эффективно подготовить выпускников школы к сдаче ЕГЭ и в дальнейшем освоению  программ высшего профессионального образования. </w:t>
      </w:r>
    </w:p>
    <w:p w:rsidR="00780184" w:rsidRPr="00780184" w:rsidRDefault="00780184" w:rsidP="00780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курса рассчитана на один  и два года обучения в зависимости от учебного плана учебного заведения. В общем объеме 34 часа. При обучении 10-11 классов (17 часов в 10-м классе и 17 часов в 11-м классе по 0,5 часу в неделю). При обучении в 10 класс всего 34 часа по 2 часа в неделю.</w:t>
      </w: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 реализации программы 1 год (10 класс) </w:t>
      </w: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МБОУ СОШ № 18 города Ачинска на изучение курса отводится 68 часов</w:t>
      </w: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Срок реализации программы 2  года (10-11 классы) </w:t>
      </w: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учебного заведения на изучение курса отводится 68 часов</w:t>
      </w: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класс - 34 часа; </w:t>
      </w:r>
    </w:p>
    <w:p w:rsidR="00780184" w:rsidRPr="00780184" w:rsidRDefault="00780184" w:rsidP="00780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184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- 34 часа.</w:t>
      </w:r>
    </w:p>
    <w:p w:rsidR="00B55B89" w:rsidRPr="00BF4472" w:rsidRDefault="00BF4472" w:rsidP="00BF4472">
      <w:pPr>
        <w:pStyle w:val="ae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4472">
        <w:rPr>
          <w:rFonts w:ascii="Times New Roman" w:eastAsia="Calibri" w:hAnsi="Times New Roman"/>
          <w:color w:val="000000"/>
          <w:sz w:val="24"/>
          <w:szCs w:val="24"/>
        </w:rPr>
        <w:t>‌​</w:t>
      </w:r>
    </w:p>
    <w:p w:rsidR="00FD70C9" w:rsidRDefault="003F274F" w:rsidP="00F17851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80184">
        <w:rPr>
          <w:rFonts w:ascii="Times New Roman" w:hAnsi="Times New Roman"/>
          <w:b/>
          <w:color w:val="000000"/>
          <w:sz w:val="24"/>
          <w:szCs w:val="24"/>
        </w:rPr>
        <w:t>учебного курса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 w:rsidR="00780184">
        <w:rPr>
          <w:rFonts w:ascii="Times New Roman" w:hAnsi="Times New Roman"/>
          <w:b/>
          <w:color w:val="000000"/>
          <w:sz w:val="24"/>
          <w:szCs w:val="24"/>
        </w:rPr>
        <w:t>Юриспруденция»</w:t>
      </w:r>
      <w:r w:rsidR="0060388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569E">
        <w:rPr>
          <w:rFonts w:ascii="Times New Roman" w:hAnsi="Times New Roman"/>
          <w:b/>
          <w:color w:val="000000"/>
          <w:sz w:val="24"/>
          <w:szCs w:val="24"/>
        </w:rPr>
        <w:t>10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457"/>
        <w:gridCol w:w="1697"/>
        <w:gridCol w:w="1553"/>
        <w:gridCol w:w="2796"/>
      </w:tblGrid>
      <w:tr w:rsidR="00780184" w:rsidRPr="00780184" w:rsidTr="007D3781">
        <w:trPr>
          <w:tblHeader/>
        </w:trPr>
        <w:tc>
          <w:tcPr>
            <w:tcW w:w="2093" w:type="pct"/>
            <w:vMerge w:val="restar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модулей и модульных </w:t>
            </w:r>
          </w:p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 дисциплины</w:t>
            </w:r>
          </w:p>
        </w:tc>
        <w:tc>
          <w:tcPr>
            <w:tcW w:w="840" w:type="pct"/>
            <w:vMerge w:val="restar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на модуль</w:t>
            </w:r>
          </w:p>
        </w:tc>
        <w:tc>
          <w:tcPr>
            <w:tcW w:w="1111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</w:t>
            </w:r>
          </w:p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56" w:type="pct"/>
            <w:vMerge w:val="restar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работа (СРС)</w:t>
            </w:r>
          </w:p>
        </w:tc>
      </w:tr>
      <w:tr w:rsidR="00780184" w:rsidRPr="00780184" w:rsidTr="007D3781">
        <w:trPr>
          <w:tblHeader/>
        </w:trPr>
        <w:tc>
          <w:tcPr>
            <w:tcW w:w="2093" w:type="pct"/>
            <w:vMerge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1" w:type="pc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956" w:type="pct"/>
            <w:vMerge/>
          </w:tcPr>
          <w:p w:rsidR="00780184" w:rsidRPr="00780184" w:rsidRDefault="00780184" w:rsidP="0078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tabs>
                <w:tab w:val="left" w:pos="17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Общая характеристика Юриспруденции</w:t>
            </w:r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 1.1.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и содержание юриспруденции в науке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 1.2.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профессии в сфере юриспруденции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tabs>
                <w:tab w:val="left" w:pos="17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</w:t>
            </w:r>
            <w:proofErr w:type="spell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Государствоведение</w:t>
            </w:r>
            <w:proofErr w:type="spellEnd"/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 2.1.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Понятие, признаки, функции и сущность государства.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2.2.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государства.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2.3. 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 3. Теория правоведения</w:t>
            </w:r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3.1.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нормативного регулирования в системе общественных отношений; принципы, формы, источники, функции, социальная ценность права.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3.2.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Правомерное поведение и правонарушения; юридическая ответственность.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3.3.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права.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3.4.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нормативно-правовые акты.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3.5.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отношения.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3.6.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системы современности.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Отрасли российского права</w:t>
            </w:r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семейного и </w:t>
            </w: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уголовного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.4.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и административного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.5.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процессуальных отраслей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(судебное заседание)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0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0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3B6307" w:rsidRDefault="003B6307" w:rsidP="00D91C27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0184" w:rsidRDefault="00780184" w:rsidP="00780184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0184" w:rsidRDefault="00780184" w:rsidP="00780184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0184" w:rsidRDefault="00780184" w:rsidP="00780184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80184" w:rsidRDefault="00780184" w:rsidP="00780184">
      <w:pPr>
        <w:pStyle w:val="ac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Тематический обзор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содержани</w:t>
      </w:r>
      <w:r>
        <w:rPr>
          <w:rFonts w:ascii="Times New Roman" w:hAnsi="Times New Roman"/>
          <w:b/>
          <w:color w:val="000000"/>
          <w:sz w:val="24"/>
          <w:szCs w:val="24"/>
        </w:rPr>
        <w:t>я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учебного курса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/>
          <w:color w:val="000000"/>
          <w:sz w:val="24"/>
          <w:szCs w:val="24"/>
        </w:rPr>
        <w:t>Юриспруденция» 1</w:t>
      </w: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Pr="003F274F">
        <w:rPr>
          <w:rFonts w:ascii="Times New Roman" w:hAnsi="Times New Roman"/>
          <w:b/>
          <w:color w:val="000000"/>
          <w:sz w:val="24"/>
          <w:szCs w:val="24"/>
        </w:rPr>
        <w:t xml:space="preserve"> класс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3"/>
        <w:gridCol w:w="2457"/>
        <w:gridCol w:w="1697"/>
        <w:gridCol w:w="1553"/>
        <w:gridCol w:w="2796"/>
      </w:tblGrid>
      <w:tr w:rsidR="00780184" w:rsidRPr="00780184" w:rsidTr="007D3781">
        <w:trPr>
          <w:tblHeader/>
        </w:trPr>
        <w:tc>
          <w:tcPr>
            <w:tcW w:w="2093" w:type="pct"/>
            <w:vMerge w:val="restar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Наименование </w:t>
            </w:r>
          </w:p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модулей и модульных </w:t>
            </w:r>
          </w:p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единиц дисциплины</w:t>
            </w:r>
          </w:p>
        </w:tc>
        <w:tc>
          <w:tcPr>
            <w:tcW w:w="840" w:type="pct"/>
            <w:vMerge w:val="restar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часов на модуль</w:t>
            </w:r>
          </w:p>
        </w:tc>
        <w:tc>
          <w:tcPr>
            <w:tcW w:w="1111" w:type="pct"/>
            <w:gridSpan w:val="2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</w:t>
            </w:r>
          </w:p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956" w:type="pct"/>
            <w:vMerge w:val="restar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Внеаудиторная работа (СРС)</w:t>
            </w:r>
          </w:p>
        </w:tc>
      </w:tr>
      <w:tr w:rsidR="00780184" w:rsidRPr="00780184" w:rsidTr="007D3781">
        <w:trPr>
          <w:tblHeader/>
        </w:trPr>
        <w:tc>
          <w:tcPr>
            <w:tcW w:w="2093" w:type="pct"/>
            <w:vMerge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40" w:type="pct"/>
            <w:vMerge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80" w:type="pc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1" w:type="pct"/>
            <w:shd w:val="clear" w:color="auto" w:fill="E6E6E6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СЗ</w:t>
            </w:r>
          </w:p>
        </w:tc>
        <w:tc>
          <w:tcPr>
            <w:tcW w:w="956" w:type="pct"/>
            <w:vMerge/>
          </w:tcPr>
          <w:p w:rsidR="00780184" w:rsidRPr="00780184" w:rsidRDefault="00780184" w:rsidP="007801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80184" w:rsidRPr="00780184" w:rsidTr="007D3781">
        <w:tc>
          <w:tcPr>
            <w:tcW w:w="5000" w:type="pct"/>
            <w:gridSpan w:val="5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tabs>
                <w:tab w:val="left" w:pos="17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1. Общая характеристика Юриспруденции</w:t>
            </w:r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 1.1.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 и содержание юриспруденции в науке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 1.2.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Основные профессии в сфере юриспруденции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tabs>
                <w:tab w:val="left" w:pos="17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 2. </w:t>
            </w:r>
            <w:proofErr w:type="spell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Государствоведение</w:t>
            </w:r>
            <w:proofErr w:type="spellEnd"/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 2.1.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Понятие, признаки, функции и сущность государства.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ind w:right="-11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2.2.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государства.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2.3. 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Правовое государство и гражданское общество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3. Теория правоведения</w:t>
            </w:r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3.1.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 системе нормативного регулирования в системе общественных отношений; принципы, формы, источники, функции, социальная ценность права.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3.2.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Правомерное поведение и правонарушения; юридическая ответственность.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3.3.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 права.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3.4.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и нормативно-правовые акты.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3.5.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отношения.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Модульная единица 3.6.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системы современности.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10 класс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0184" w:rsidRPr="00780184" w:rsidTr="007D3781">
        <w:tc>
          <w:tcPr>
            <w:tcW w:w="5000" w:type="pct"/>
            <w:gridSpan w:val="5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4. Отрасли российского права</w:t>
            </w:r>
          </w:p>
        </w:tc>
        <w:tc>
          <w:tcPr>
            <w:tcW w:w="84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0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1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56" w:type="pct"/>
            <w:shd w:val="clear" w:color="auto" w:fill="D6E3BC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.1.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конституционного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.2.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Основы семейного и </w:t>
            </w: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рудового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.3.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уголовного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.4.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гражданского и административного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  <w:shd w:val="clear" w:color="auto" w:fill="auto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Модульная единица</w:t>
            </w:r>
            <w:proofErr w:type="gramStart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proofErr w:type="gramEnd"/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.5. </w:t>
            </w: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процессуальных отраслей права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1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6" w:type="pct"/>
            <w:shd w:val="clear" w:color="auto" w:fill="auto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780184" w:rsidRPr="00780184" w:rsidTr="007D3781">
        <w:tc>
          <w:tcPr>
            <w:tcW w:w="2093" w:type="pct"/>
          </w:tcPr>
          <w:p w:rsidR="00780184" w:rsidRPr="00780184" w:rsidRDefault="00780184" w:rsidP="007801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(тестирование)</w:t>
            </w:r>
          </w:p>
        </w:tc>
        <w:tc>
          <w:tcPr>
            <w:tcW w:w="84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0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56" w:type="pct"/>
            <w:vAlign w:val="center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0184" w:rsidRPr="00780184" w:rsidTr="007D3781">
        <w:tc>
          <w:tcPr>
            <w:tcW w:w="2093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40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78018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80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531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  <w:shd w:val="clear" w:color="auto" w:fill="D6E3BC"/>
          </w:tcPr>
          <w:p w:rsidR="00780184" w:rsidRPr="00780184" w:rsidRDefault="00780184" w:rsidP="007801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966BC1" w:rsidRDefault="00966BC1" w:rsidP="00D91C27">
      <w:pPr>
        <w:pStyle w:val="ac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F0472E" w:rsidRPr="00F0472E" w:rsidRDefault="00F0472E" w:rsidP="00F0472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0472E">
        <w:rPr>
          <w:rFonts w:ascii="Times New Roman" w:eastAsia="Calibri" w:hAnsi="Times New Roman" w:cs="Times New Roman"/>
          <w:sz w:val="24"/>
          <w:szCs w:val="24"/>
          <w:u w:val="single"/>
        </w:rPr>
        <w:t>Приложения к рабочей программе: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Календарно-тематическое планирование к учебному предмету «</w:t>
      </w:r>
      <w:r w:rsidR="00780184">
        <w:rPr>
          <w:rFonts w:ascii="Times New Roman" w:eastAsia="Calibri" w:hAnsi="Times New Roman" w:cs="Times New Roman"/>
          <w:sz w:val="24"/>
          <w:szCs w:val="24"/>
        </w:rPr>
        <w:t>Юриспруденция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 по годам обучения;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Контрольно-оценочные материалы по предмету «</w:t>
      </w:r>
      <w:r w:rsidR="00780184">
        <w:rPr>
          <w:rFonts w:ascii="Times New Roman" w:eastAsia="Calibri" w:hAnsi="Times New Roman" w:cs="Times New Roman"/>
          <w:sz w:val="24"/>
          <w:szCs w:val="24"/>
        </w:rPr>
        <w:t>Юриспруденция</w:t>
      </w:r>
      <w:r w:rsidR="00F178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0472E" w:rsidRPr="00F0472E" w:rsidRDefault="00F0472E" w:rsidP="00F0472E">
      <w:pPr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472E">
        <w:rPr>
          <w:rFonts w:ascii="Times New Roman" w:eastAsia="Calibri" w:hAnsi="Times New Roman" w:cs="Times New Roman"/>
          <w:sz w:val="24"/>
          <w:szCs w:val="24"/>
        </w:rPr>
        <w:t>Критерии оценивания по предмету «</w:t>
      </w:r>
      <w:r w:rsidR="00780184">
        <w:rPr>
          <w:rFonts w:ascii="Times New Roman" w:eastAsia="Calibri" w:hAnsi="Times New Roman" w:cs="Times New Roman"/>
          <w:sz w:val="24"/>
          <w:szCs w:val="24"/>
        </w:rPr>
        <w:t>Юриспруденция</w:t>
      </w:r>
      <w:r w:rsidRPr="00F0472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0E5F29" w:rsidRPr="000E5F29" w:rsidRDefault="000E5F29" w:rsidP="000E5F2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E5F29" w:rsidRPr="000E5F29" w:rsidSect="007E145A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44D" w:rsidRDefault="0036144D" w:rsidP="00D13A65">
      <w:pPr>
        <w:spacing w:after="0" w:line="240" w:lineRule="auto"/>
      </w:pPr>
      <w:r>
        <w:separator/>
      </w:r>
    </w:p>
  </w:endnote>
  <w:endnote w:type="continuationSeparator" w:id="0">
    <w:p w:rsidR="0036144D" w:rsidRDefault="0036144D" w:rsidP="00D13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??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44D" w:rsidRDefault="0036144D" w:rsidP="00D13A65">
      <w:pPr>
        <w:spacing w:after="0" w:line="240" w:lineRule="auto"/>
      </w:pPr>
      <w:r>
        <w:separator/>
      </w:r>
    </w:p>
  </w:footnote>
  <w:footnote w:type="continuationSeparator" w:id="0">
    <w:p w:rsidR="0036144D" w:rsidRDefault="0036144D" w:rsidP="00D13A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B89" w:rsidRPr="00D13A65" w:rsidRDefault="00B55B89" w:rsidP="00D13A65">
    <w:pPr>
      <w:pBdr>
        <w:bottom w:val="thickThinSmallGap" w:sz="24" w:space="1" w:color="622423"/>
      </w:pBdr>
      <w:tabs>
        <w:tab w:val="center" w:pos="4677"/>
        <w:tab w:val="right" w:pos="9355"/>
      </w:tabs>
      <w:spacing w:after="0" w:line="240" w:lineRule="auto"/>
      <w:jc w:val="center"/>
      <w:rPr>
        <w:rFonts w:ascii="Cambria" w:eastAsia="Times New Roman" w:hAnsi="Cambria" w:cs="Times New Roman"/>
        <w:color w:val="002060"/>
        <w:sz w:val="32"/>
        <w:szCs w:val="32"/>
      </w:rPr>
    </w:pPr>
    <w:r>
      <w:rPr>
        <w:rFonts w:ascii="Calibri" w:eastAsia="Calibri" w:hAnsi="Calibri" w:cs="Times New Roman"/>
        <w:noProof/>
        <w:lang w:eastAsia="ru-RU"/>
      </w:rPr>
      <w:drawing>
        <wp:anchor distT="0" distB="0" distL="114300" distR="114300" simplePos="0" relativeHeight="251660288" behindDoc="0" locked="0" layoutInCell="1" allowOverlap="1" wp14:anchorId="6A7D0D76" wp14:editId="5A7A5975">
          <wp:simplePos x="0" y="0"/>
          <wp:positionH relativeFrom="column">
            <wp:posOffset>-836295</wp:posOffset>
          </wp:positionH>
          <wp:positionV relativeFrom="paragraph">
            <wp:posOffset>-336550</wp:posOffset>
          </wp:positionV>
          <wp:extent cx="925195" cy="898525"/>
          <wp:effectExtent l="0" t="0" r="8255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A65">
      <w:rPr>
        <w:rFonts w:ascii="Cambria" w:eastAsia="Calibri" w:hAnsi="Cambria" w:cs="Times New Roman"/>
        <w:b/>
        <w:bCs/>
        <w:color w:val="000066"/>
        <w:sz w:val="28"/>
        <w:szCs w:val="36"/>
        <w:shd w:val="clear" w:color="auto" w:fill="FFFFFF"/>
      </w:rPr>
      <w:t>Муниципальное бюджетное общеобразовательное учреждение "Средняя школа №18" г. Ачинск</w:t>
    </w:r>
  </w:p>
  <w:p w:rsidR="00B55B89" w:rsidRDefault="00B55B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357CB"/>
    <w:multiLevelType w:val="hybridMultilevel"/>
    <w:tmpl w:val="A22C0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F0943"/>
    <w:multiLevelType w:val="multilevel"/>
    <w:tmpl w:val="190C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1F7487"/>
    <w:multiLevelType w:val="multilevel"/>
    <w:tmpl w:val="777E9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42441"/>
    <w:multiLevelType w:val="multilevel"/>
    <w:tmpl w:val="F558B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314D13"/>
    <w:multiLevelType w:val="multilevel"/>
    <w:tmpl w:val="1B10B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BE461A"/>
    <w:multiLevelType w:val="hybridMultilevel"/>
    <w:tmpl w:val="0EA42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460AB"/>
    <w:multiLevelType w:val="multilevel"/>
    <w:tmpl w:val="B2CEF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F916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165A9D"/>
    <w:multiLevelType w:val="hybridMultilevel"/>
    <w:tmpl w:val="0C88067E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>
    <w:nsid w:val="1EA608CE"/>
    <w:multiLevelType w:val="hybridMultilevel"/>
    <w:tmpl w:val="F44E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C0C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7777C4"/>
    <w:multiLevelType w:val="multilevel"/>
    <w:tmpl w:val="CE12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64440F"/>
    <w:multiLevelType w:val="multilevel"/>
    <w:tmpl w:val="7E0AB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45281"/>
    <w:multiLevelType w:val="multilevel"/>
    <w:tmpl w:val="D50E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64687C"/>
    <w:multiLevelType w:val="multilevel"/>
    <w:tmpl w:val="50DEC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0C1D31"/>
    <w:multiLevelType w:val="multilevel"/>
    <w:tmpl w:val="44865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B1D0E"/>
    <w:multiLevelType w:val="multilevel"/>
    <w:tmpl w:val="BB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475EF0"/>
    <w:multiLevelType w:val="multilevel"/>
    <w:tmpl w:val="D6BA5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0C5B0B"/>
    <w:multiLevelType w:val="multilevel"/>
    <w:tmpl w:val="D9868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674124"/>
    <w:multiLevelType w:val="hybridMultilevel"/>
    <w:tmpl w:val="62C6E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7368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2E0F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38460F0"/>
    <w:multiLevelType w:val="multilevel"/>
    <w:tmpl w:val="20D0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EE64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50A3E"/>
    <w:multiLevelType w:val="multilevel"/>
    <w:tmpl w:val="3EEC6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694CAF"/>
    <w:multiLevelType w:val="multilevel"/>
    <w:tmpl w:val="3468F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08C63C8"/>
    <w:multiLevelType w:val="multilevel"/>
    <w:tmpl w:val="7F6CC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22F1994"/>
    <w:multiLevelType w:val="multilevel"/>
    <w:tmpl w:val="CF8A6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387B59"/>
    <w:multiLevelType w:val="multilevel"/>
    <w:tmpl w:val="A50A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30C4D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5EE4A95"/>
    <w:multiLevelType w:val="multilevel"/>
    <w:tmpl w:val="0FCC7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1A4A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754496"/>
    <w:multiLevelType w:val="multilevel"/>
    <w:tmpl w:val="EB0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0B22C05"/>
    <w:multiLevelType w:val="multilevel"/>
    <w:tmpl w:val="0AAE1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3927B5C"/>
    <w:multiLevelType w:val="hybridMultilevel"/>
    <w:tmpl w:val="BC8A76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44E3193"/>
    <w:multiLevelType w:val="hybridMultilevel"/>
    <w:tmpl w:val="3550ACDC"/>
    <w:lvl w:ilvl="0" w:tplc="D0A00F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6">
    <w:nsid w:val="74F9587B"/>
    <w:multiLevelType w:val="multilevel"/>
    <w:tmpl w:val="52420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DE2555"/>
    <w:multiLevelType w:val="multilevel"/>
    <w:tmpl w:val="E306E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8AE7AA4"/>
    <w:multiLevelType w:val="multilevel"/>
    <w:tmpl w:val="7EE0E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8FA5E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26"/>
  </w:num>
  <w:num w:numId="4">
    <w:abstractNumId w:val="11"/>
  </w:num>
  <w:num w:numId="5">
    <w:abstractNumId w:val="2"/>
  </w:num>
  <w:num w:numId="6">
    <w:abstractNumId w:val="18"/>
  </w:num>
  <w:num w:numId="7">
    <w:abstractNumId w:val="3"/>
  </w:num>
  <w:num w:numId="8">
    <w:abstractNumId w:val="27"/>
  </w:num>
  <w:num w:numId="9">
    <w:abstractNumId w:val="14"/>
  </w:num>
  <w:num w:numId="10">
    <w:abstractNumId w:val="33"/>
  </w:num>
  <w:num w:numId="11">
    <w:abstractNumId w:val="4"/>
  </w:num>
  <w:num w:numId="12">
    <w:abstractNumId w:val="30"/>
  </w:num>
  <w:num w:numId="13">
    <w:abstractNumId w:val="36"/>
  </w:num>
  <w:num w:numId="14">
    <w:abstractNumId w:val="16"/>
  </w:num>
  <w:num w:numId="15">
    <w:abstractNumId w:val="25"/>
  </w:num>
  <w:num w:numId="16">
    <w:abstractNumId w:val="1"/>
  </w:num>
  <w:num w:numId="17">
    <w:abstractNumId w:val="38"/>
  </w:num>
  <w:num w:numId="18">
    <w:abstractNumId w:val="6"/>
  </w:num>
  <w:num w:numId="19">
    <w:abstractNumId w:val="12"/>
  </w:num>
  <w:num w:numId="20">
    <w:abstractNumId w:val="13"/>
  </w:num>
  <w:num w:numId="21">
    <w:abstractNumId w:val="15"/>
  </w:num>
  <w:num w:numId="22">
    <w:abstractNumId w:val="37"/>
  </w:num>
  <w:num w:numId="23">
    <w:abstractNumId w:val="22"/>
  </w:num>
  <w:num w:numId="24">
    <w:abstractNumId w:val="24"/>
  </w:num>
  <w:num w:numId="25">
    <w:abstractNumId w:val="28"/>
  </w:num>
  <w:num w:numId="26">
    <w:abstractNumId w:val="19"/>
  </w:num>
  <w:num w:numId="27">
    <w:abstractNumId w:val="10"/>
  </w:num>
  <w:num w:numId="28">
    <w:abstractNumId w:val="5"/>
  </w:num>
  <w:num w:numId="29">
    <w:abstractNumId w:val="21"/>
  </w:num>
  <w:num w:numId="30">
    <w:abstractNumId w:val="7"/>
  </w:num>
  <w:num w:numId="31">
    <w:abstractNumId w:val="34"/>
  </w:num>
  <w:num w:numId="32">
    <w:abstractNumId w:val="39"/>
  </w:num>
  <w:num w:numId="33">
    <w:abstractNumId w:val="31"/>
  </w:num>
  <w:num w:numId="34">
    <w:abstractNumId w:val="9"/>
  </w:num>
  <w:num w:numId="35">
    <w:abstractNumId w:val="29"/>
  </w:num>
  <w:num w:numId="36">
    <w:abstractNumId w:val="23"/>
  </w:num>
  <w:num w:numId="37">
    <w:abstractNumId w:val="35"/>
  </w:num>
  <w:num w:numId="38">
    <w:abstractNumId w:val="8"/>
  </w:num>
  <w:num w:numId="39">
    <w:abstractNumId w:val="0"/>
  </w:num>
  <w:num w:numId="40">
    <w:abstractNumId w:val="2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998"/>
    <w:rsid w:val="00046958"/>
    <w:rsid w:val="000E5F29"/>
    <w:rsid w:val="001A0A90"/>
    <w:rsid w:val="001B7C6B"/>
    <w:rsid w:val="001E373B"/>
    <w:rsid w:val="002E40E9"/>
    <w:rsid w:val="0036144D"/>
    <w:rsid w:val="00372052"/>
    <w:rsid w:val="003803CB"/>
    <w:rsid w:val="003B6307"/>
    <w:rsid w:val="003F274F"/>
    <w:rsid w:val="004641F5"/>
    <w:rsid w:val="004903DD"/>
    <w:rsid w:val="004B79F3"/>
    <w:rsid w:val="004F7194"/>
    <w:rsid w:val="00525685"/>
    <w:rsid w:val="00554D45"/>
    <w:rsid w:val="00575C07"/>
    <w:rsid w:val="005D23D8"/>
    <w:rsid w:val="005F7591"/>
    <w:rsid w:val="00603885"/>
    <w:rsid w:val="00780184"/>
    <w:rsid w:val="007E145A"/>
    <w:rsid w:val="00816FF8"/>
    <w:rsid w:val="0082412B"/>
    <w:rsid w:val="008279C0"/>
    <w:rsid w:val="008D65C5"/>
    <w:rsid w:val="00913719"/>
    <w:rsid w:val="00914052"/>
    <w:rsid w:val="00964D8E"/>
    <w:rsid w:val="00966BC1"/>
    <w:rsid w:val="009B3BA0"/>
    <w:rsid w:val="009E2445"/>
    <w:rsid w:val="009E7724"/>
    <w:rsid w:val="00A4681C"/>
    <w:rsid w:val="00A475F9"/>
    <w:rsid w:val="00AE0763"/>
    <w:rsid w:val="00B3579F"/>
    <w:rsid w:val="00B55B89"/>
    <w:rsid w:val="00B756F8"/>
    <w:rsid w:val="00B913FF"/>
    <w:rsid w:val="00BC17BE"/>
    <w:rsid w:val="00BF4472"/>
    <w:rsid w:val="00C529B4"/>
    <w:rsid w:val="00C5399F"/>
    <w:rsid w:val="00C62025"/>
    <w:rsid w:val="00D13524"/>
    <w:rsid w:val="00D13A65"/>
    <w:rsid w:val="00D2474E"/>
    <w:rsid w:val="00D408D8"/>
    <w:rsid w:val="00D43F8C"/>
    <w:rsid w:val="00D91C27"/>
    <w:rsid w:val="00E0263E"/>
    <w:rsid w:val="00E3569E"/>
    <w:rsid w:val="00E6514F"/>
    <w:rsid w:val="00E67655"/>
    <w:rsid w:val="00EA68B8"/>
    <w:rsid w:val="00EA702A"/>
    <w:rsid w:val="00EB5749"/>
    <w:rsid w:val="00ED0DDE"/>
    <w:rsid w:val="00EE2A2E"/>
    <w:rsid w:val="00F0163A"/>
    <w:rsid w:val="00F0472E"/>
    <w:rsid w:val="00F17851"/>
    <w:rsid w:val="00F73998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E14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E14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E14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73998"/>
  </w:style>
  <w:style w:type="character" w:customStyle="1" w:styleId="12">
    <w:name w:val="Гиперссылка1"/>
    <w:basedOn w:val="a0"/>
    <w:uiPriority w:val="99"/>
    <w:semiHidden/>
    <w:unhideWhenUsed/>
    <w:rsid w:val="00F73998"/>
    <w:rPr>
      <w:color w:val="0000FF"/>
      <w:u w:val="single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F73998"/>
    <w:rPr>
      <w:color w:val="800080"/>
      <w:u w:val="single"/>
    </w:rPr>
  </w:style>
  <w:style w:type="paragraph" w:styleId="a3">
    <w:name w:val="Normal (Web)"/>
    <w:basedOn w:val="a"/>
    <w:uiPriority w:val="99"/>
    <w:semiHidden/>
    <w:unhideWhenUsed/>
    <w:rsid w:val="00F73998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F7399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73998"/>
    <w:rPr>
      <w:rFonts w:ascii="Calibri" w:eastAsia="Times New Roman" w:hAnsi="Calibri" w:cs="Times New Roman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F73998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73998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73998"/>
    <w:pPr>
      <w:suppressAutoHyphens/>
      <w:spacing w:after="120" w:line="480" w:lineRule="auto"/>
    </w:pPr>
    <w:rPr>
      <w:rFonts w:ascii="Times New Roman" w:eastAsia="MS ??" w:hAnsi="Times New Roman" w:cs="Cambria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73998"/>
    <w:rPr>
      <w:rFonts w:ascii="Times New Roman" w:eastAsia="MS ??" w:hAnsi="Times New Roman" w:cs="Cambria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F7399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F7399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link w:val="ad"/>
    <w:qFormat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e">
    <w:name w:val="List Paragraph"/>
    <w:basedOn w:val="a"/>
    <w:uiPriority w:val="34"/>
    <w:qFormat/>
    <w:rsid w:val="00F7399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WW8Num1z1">
    <w:name w:val="WW8Num1z1"/>
    <w:rsid w:val="00F73998"/>
    <w:rPr>
      <w:rFonts w:ascii="Courier New" w:hAnsi="Courier New" w:cs="Courier New" w:hint="default"/>
    </w:rPr>
  </w:style>
  <w:style w:type="character" w:customStyle="1" w:styleId="en-b">
    <w:name w:val="en-b"/>
    <w:basedOn w:val="a0"/>
    <w:rsid w:val="00F73998"/>
  </w:style>
  <w:style w:type="table" w:customStyle="1" w:styleId="14">
    <w:name w:val="Сетка таблицы1"/>
    <w:basedOn w:val="a1"/>
    <w:next w:val="af"/>
    <w:uiPriority w:val="59"/>
    <w:rsid w:val="00F739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73998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F739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F73998"/>
    <w:rPr>
      <w:color w:val="0000FF" w:themeColor="hyperlink"/>
      <w:u w:val="single"/>
    </w:rPr>
  </w:style>
  <w:style w:type="character" w:styleId="af1">
    <w:name w:val="FollowedHyperlink"/>
    <w:basedOn w:val="a0"/>
    <w:uiPriority w:val="99"/>
    <w:semiHidden/>
    <w:unhideWhenUsed/>
    <w:rsid w:val="00F73998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F73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Без интервала Знак"/>
    <w:link w:val="ac"/>
    <w:rsid w:val="005F7591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14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145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E14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7E145A"/>
  </w:style>
  <w:style w:type="paragraph" w:customStyle="1" w:styleId="c9">
    <w:name w:val="c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E145A"/>
  </w:style>
  <w:style w:type="character" w:customStyle="1" w:styleId="apple-converted-space">
    <w:name w:val="apple-converted-space"/>
    <w:basedOn w:val="a0"/>
    <w:rsid w:val="007E145A"/>
  </w:style>
  <w:style w:type="character" w:customStyle="1" w:styleId="c7">
    <w:name w:val="c7"/>
    <w:basedOn w:val="a0"/>
    <w:rsid w:val="007E145A"/>
  </w:style>
  <w:style w:type="paragraph" w:customStyle="1" w:styleId="c22">
    <w:name w:val="c22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45A"/>
  </w:style>
  <w:style w:type="character" w:customStyle="1" w:styleId="c2">
    <w:name w:val="c2"/>
    <w:basedOn w:val="a0"/>
    <w:rsid w:val="007E145A"/>
  </w:style>
  <w:style w:type="character" w:customStyle="1" w:styleId="c6">
    <w:name w:val="c6"/>
    <w:basedOn w:val="a0"/>
    <w:rsid w:val="007E145A"/>
  </w:style>
  <w:style w:type="paragraph" w:customStyle="1" w:styleId="c18">
    <w:name w:val="c18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7E145A"/>
  </w:style>
  <w:style w:type="paragraph" w:customStyle="1" w:styleId="c40">
    <w:name w:val="c4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1">
    <w:name w:val="c71"/>
    <w:basedOn w:val="a0"/>
    <w:rsid w:val="007E145A"/>
  </w:style>
  <w:style w:type="paragraph" w:customStyle="1" w:styleId="c20">
    <w:name w:val="c2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E145A"/>
  </w:style>
  <w:style w:type="character" w:customStyle="1" w:styleId="c76">
    <w:name w:val="c76"/>
    <w:basedOn w:val="a0"/>
    <w:rsid w:val="007E145A"/>
  </w:style>
  <w:style w:type="paragraph" w:customStyle="1" w:styleId="c67">
    <w:name w:val="c6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7E145A"/>
  </w:style>
  <w:style w:type="paragraph" w:customStyle="1" w:styleId="c83">
    <w:name w:val="c8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7E145A"/>
  </w:style>
  <w:style w:type="character" w:customStyle="1" w:styleId="c21">
    <w:name w:val="c21"/>
    <w:basedOn w:val="a0"/>
    <w:rsid w:val="007E145A"/>
  </w:style>
  <w:style w:type="character" w:customStyle="1" w:styleId="c16">
    <w:name w:val="c16"/>
    <w:basedOn w:val="a0"/>
    <w:rsid w:val="007E145A"/>
  </w:style>
  <w:style w:type="character" w:customStyle="1" w:styleId="c12">
    <w:name w:val="c12"/>
    <w:basedOn w:val="a0"/>
    <w:rsid w:val="007E145A"/>
  </w:style>
  <w:style w:type="paragraph" w:customStyle="1" w:styleId="c39">
    <w:name w:val="c39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7E145A"/>
  </w:style>
  <w:style w:type="paragraph" w:customStyle="1" w:styleId="c31">
    <w:name w:val="c31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7E1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7E145A"/>
  </w:style>
  <w:style w:type="character" w:customStyle="1" w:styleId="c4">
    <w:name w:val="c4"/>
    <w:basedOn w:val="a0"/>
    <w:rsid w:val="007E145A"/>
  </w:style>
  <w:style w:type="character" w:customStyle="1" w:styleId="c69">
    <w:name w:val="c69"/>
    <w:basedOn w:val="a0"/>
    <w:rsid w:val="007E145A"/>
  </w:style>
  <w:style w:type="character" w:customStyle="1" w:styleId="c1">
    <w:name w:val="c1"/>
    <w:basedOn w:val="a0"/>
    <w:rsid w:val="007E1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2024-04-09T08:27:00Z</dcterms:created>
  <dcterms:modified xsi:type="dcterms:W3CDTF">2024-04-09T08:27:00Z</dcterms:modified>
</cp:coreProperties>
</file>